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CONCRETE FORMWORK</w:t>
      </w:r>
    </w:p>
    <w:p>
      <w:pPr>
        <w:spacing w:after="480"/>
      </w:pPr>
      <w:r>
        <w:rPr>
          <w:rFonts w:ascii="Aptos" w:hAnsi="Aptos"/>
          <w:b w:val="0"/>
          <w:color w:val="5E6B78"/>
          <w:sz w:val="26"/>
        </w:rPr>
        <w:t>Acuan Konkrit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MS-CST-007</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concrete formwork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concrete formwork.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Formwork panels</w:t>
      </w:r>
    </w:p>
    <w:p>
      <w:pPr>
        <w:pStyle w:val="ListBullet"/>
        <w:spacing w:after="50"/>
        <w:ind w:left="369" w:hanging="170"/>
      </w:pPr>
      <w:r>
        <w:rPr>
          <w:rFonts w:ascii="Aptos" w:hAnsi="Aptos"/>
          <w:b w:val="0"/>
          <w:color w:val="263442"/>
          <w:sz w:val="19"/>
        </w:rPr>
        <w:t>Release agent</w:t>
      </w:r>
    </w:p>
    <w:p>
      <w:pPr>
        <w:pStyle w:val="ListBullet"/>
        <w:spacing w:after="50"/>
        <w:ind w:left="369" w:hanging="170"/>
      </w:pPr>
      <w:r>
        <w:rPr>
          <w:rFonts w:ascii="Aptos" w:hAnsi="Aptos"/>
          <w:b w:val="0"/>
          <w:color w:val="263442"/>
          <w:sz w:val="19"/>
        </w:rPr>
        <w:t>Ties</w:t>
      </w:r>
    </w:p>
    <w:p>
      <w:pPr>
        <w:pStyle w:val="ListBullet"/>
        <w:spacing w:after="50"/>
        <w:ind w:left="369" w:hanging="170"/>
      </w:pPr>
      <w:r>
        <w:rPr>
          <w:rFonts w:ascii="Aptos" w:hAnsi="Aptos"/>
          <w:b w:val="0"/>
          <w:color w:val="263442"/>
          <w:sz w:val="19"/>
        </w:rPr>
        <w:t>Sealant</w:t>
      </w:r>
    </w:p>
    <w:p>
      <w:pPr>
        <w:pStyle w:val="ListBullet"/>
        <w:spacing w:after="50"/>
        <w:ind w:left="369" w:hanging="170"/>
      </w:pPr>
      <w:r>
        <w:rPr>
          <w:rFonts w:ascii="Aptos" w:hAnsi="Aptos"/>
          <w:b w:val="0"/>
          <w:color w:val="263442"/>
          <w:sz w:val="19"/>
        </w:rPr>
        <w:t>Chamfer strips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Crane or hoist</w:t>
      </w:r>
    </w:p>
    <w:p>
      <w:pPr>
        <w:pStyle w:val="ListBullet"/>
        <w:spacing w:after="50"/>
        <w:ind w:left="369" w:hanging="170"/>
      </w:pPr>
      <w:r>
        <w:rPr>
          <w:rFonts w:ascii="Aptos" w:hAnsi="Aptos"/>
          <w:b w:val="0"/>
          <w:color w:val="263442"/>
          <w:sz w:val="19"/>
        </w:rPr>
        <w:t>Power tools</w:t>
      </w:r>
    </w:p>
    <w:p>
      <w:pPr>
        <w:pStyle w:val="ListBullet"/>
        <w:spacing w:after="50"/>
        <w:ind w:left="369" w:hanging="170"/>
      </w:pPr>
      <w:r>
        <w:rPr>
          <w:rFonts w:ascii="Aptos" w:hAnsi="Aptos"/>
          <w:b w:val="0"/>
          <w:color w:val="263442"/>
          <w:sz w:val="19"/>
        </w:rPr>
        <w:t>Level instrument</w:t>
      </w:r>
    </w:p>
    <w:p>
      <w:pPr>
        <w:pStyle w:val="ListBullet"/>
        <w:spacing w:after="50"/>
        <w:ind w:left="369" w:hanging="170"/>
      </w:pPr>
      <w:r>
        <w:rPr>
          <w:rFonts w:ascii="Aptos" w:hAnsi="Aptos"/>
          <w:b w:val="0"/>
          <w:color w:val="263442"/>
          <w:sz w:val="19"/>
        </w:rPr>
        <w:t>Torque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concrete formwork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Formwork panels, Release agent, Ties, Sealant, Chamfer strips.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approved formwork. </w:t>
      </w:r>
      <w:r>
        <w:rPr>
          <w:rFonts w:ascii="Aptos" w:hAnsi="Aptos"/>
          <w:b w:val="0"/>
          <w:color w:val="263442"/>
          <w:sz w:val="19"/>
        </w:rPr>
        <w:t>Confirm approved formwork and temporary works design.</w:t>
      </w:r>
    </w:p>
    <w:p>
      <w:pPr>
        <w:keepLines/>
        <w:spacing w:after="100" w:line="269" w:lineRule="auto"/>
        <w:ind w:left="369" w:hanging="369"/>
      </w:pPr>
      <w:r>
        <w:rPr>
          <w:rFonts w:ascii="Aptos" w:hAnsi="Aptos"/>
          <w:b/>
          <w:color w:val="071E33"/>
          <w:sz w:val="19"/>
        </w:rPr>
        <w:t xml:space="preserve">2. Prepare clean panels. </w:t>
      </w:r>
      <w:r>
        <w:rPr>
          <w:rFonts w:ascii="Aptos" w:hAnsi="Aptos"/>
          <w:b w:val="0"/>
          <w:color w:val="263442"/>
          <w:sz w:val="19"/>
        </w:rPr>
        <w:t>Prepare clean panels and apply compatible release agent.</w:t>
      </w:r>
    </w:p>
    <w:p>
      <w:pPr>
        <w:keepLines/>
        <w:spacing w:after="100" w:line="269" w:lineRule="auto"/>
        <w:ind w:left="369" w:hanging="369"/>
      </w:pPr>
      <w:r>
        <w:rPr>
          <w:rFonts w:ascii="Aptos" w:hAnsi="Aptos"/>
          <w:b/>
          <w:color w:val="071E33"/>
          <w:sz w:val="19"/>
        </w:rPr>
        <w:t xml:space="preserve">3. Erect supports, panels, ties, joints, box-outs. </w:t>
      </w:r>
      <w:r>
        <w:rPr>
          <w:rFonts w:ascii="Aptos" w:hAnsi="Aptos"/>
          <w:b w:val="0"/>
          <w:color w:val="263442"/>
          <w:sz w:val="19"/>
        </w:rPr>
        <w:t>Erect supports, panels, ties, joints, box-outs and cast-in items.</w:t>
      </w:r>
    </w:p>
    <w:p>
      <w:pPr>
        <w:keepLines/>
        <w:spacing w:after="100" w:line="269" w:lineRule="auto"/>
        <w:ind w:left="369" w:hanging="369"/>
      </w:pPr>
      <w:r>
        <w:rPr>
          <w:rFonts w:ascii="Aptos" w:hAnsi="Aptos"/>
          <w:b/>
          <w:color w:val="071E33"/>
          <w:sz w:val="19"/>
        </w:rPr>
        <w:t xml:space="preserve">4. Check line, level, plumb, dimensions. </w:t>
      </w:r>
      <w:r>
        <w:rPr>
          <w:rFonts w:ascii="Aptos" w:hAnsi="Aptos"/>
          <w:b w:val="0"/>
          <w:color w:val="263442"/>
          <w:sz w:val="19"/>
        </w:rPr>
        <w:t>Check line, level, plumb, dimensions and stability.</w:t>
      </w:r>
    </w:p>
    <w:p>
      <w:pPr>
        <w:keepLines/>
        <w:spacing w:after="100" w:line="269" w:lineRule="auto"/>
        <w:ind w:left="369" w:hanging="369"/>
      </w:pPr>
      <w:r>
        <w:rPr>
          <w:rFonts w:ascii="Aptos" w:hAnsi="Aptos"/>
          <w:b/>
          <w:color w:val="071E33"/>
          <w:sz w:val="19"/>
        </w:rPr>
        <w:t xml:space="preserve">5. Close gaps and remove debris. </w:t>
      </w:r>
      <w:r>
        <w:rPr>
          <w:rFonts w:ascii="Aptos" w:hAnsi="Aptos"/>
          <w:b w:val="0"/>
          <w:color w:val="263442"/>
          <w:sz w:val="19"/>
        </w:rPr>
        <w:t>Close gaps and remove debris before inspection.</w:t>
      </w:r>
    </w:p>
    <w:p>
      <w:pPr>
        <w:keepLines/>
        <w:spacing w:after="100" w:line="269" w:lineRule="auto"/>
        <w:ind w:left="369" w:hanging="369"/>
      </w:pPr>
      <w:r>
        <w:rPr>
          <w:rFonts w:ascii="Aptos" w:hAnsi="Aptos"/>
          <w:b/>
          <w:color w:val="071E33"/>
          <w:sz w:val="19"/>
        </w:rPr>
        <w:t xml:space="preserve">6. Monitor during concrete placement. </w:t>
      </w:r>
      <w:r>
        <w:rPr>
          <w:rFonts w:ascii="Aptos" w:hAnsi="Aptos"/>
          <w:b w:val="0"/>
          <w:color w:val="263442"/>
          <w:sz w:val="19"/>
        </w:rPr>
        <w:t>Monitor during concrete placement and strike only after authorised release.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temporary works approval; dimensions; line and level; cleanliness; striking approval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collapse; falling objects; work at height; power tools.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Temporary works approval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Dimensions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Line and level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Cleanliness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Striking approval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Collapse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Falling objects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Power tools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Concrete Formwork</dc:title>
  <dc:subject>Editable construction method statement template</dc:subject>
  <dc:creator>Method Statement Hub Malaysia</dc:creator>
  <cp:keywords>formwork, shuttering, acuan</cp:keywords>
  <dc:description>generated by python-docx</dc:description>
  <cp:lastModifiedBy/>
  <cp:revision>1</cp:revision>
  <dcterms:created xsi:type="dcterms:W3CDTF">2013-12-23T23:15:00Z</dcterms:created>
  <dcterms:modified xsi:type="dcterms:W3CDTF">2013-12-23T23:15:00Z</dcterms:modified>
  <cp:category/>
</cp:coreProperties>
</file>